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993"/>
        </w:tabs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PORTARIA SEMSU N° 012 DE 19 DE MARÇO DE 2025.</w:t>
      </w:r>
    </w:p>
    <w:p w:rsidR="00000000" w:rsidDel="00000000" w:rsidP="00000000" w:rsidRDefault="00000000" w:rsidRPr="00000000" w14:paraId="00000002">
      <w:pPr>
        <w:tabs>
          <w:tab w:val="left" w:leader="none" w:pos="993"/>
        </w:tabs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ab/>
        <w:tab/>
        <w:tab/>
        <w:tab/>
        <w:tab/>
        <w:tab/>
        <w:t xml:space="preserve">A SECRETARIA MUNICIPAL DE SERVIÇOS </w:t>
        <w:tab/>
        <w:tab/>
        <w:tab/>
        <w:tab/>
        <w:tab/>
        <w:tab/>
        <w:tab/>
        <w:t xml:space="preserve">URBANOS, DO ESTADO DO ESPIRITO </w:t>
        <w:tab/>
        <w:tab/>
        <w:tab/>
        <w:tab/>
        <w:tab/>
        <w:tab/>
        <w:tab/>
        <w:t xml:space="preserve">SANTO, NO USO DE SUAS ATRIBUIÇÕES </w:t>
        <w:tab/>
        <w:tab/>
        <w:tab/>
        <w:tab/>
        <w:tab/>
        <w:tab/>
        <w:tab/>
        <w:t xml:space="preserve">LEGAIS, RESOLVE:</w:t>
      </w:r>
    </w:p>
    <w:p w:rsidR="00000000" w:rsidDel="00000000" w:rsidP="00000000" w:rsidRDefault="00000000" w:rsidRPr="00000000" w14:paraId="00000003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Art. 1° - Readaptar o servidor MARILENE RAMOS VICENTE COUTINHO em cargo de atribuições e responsabilidades compatíveis com a limitação que apresenta em sua capacidade física, verificada em inspeção pela medicina do trabalho e saúde do município, pelo período de 01 (um) ano a contar de 07 de MARÇO de 2025.</w:t>
      </w:r>
    </w:p>
    <w:p w:rsidR="00000000" w:rsidDel="00000000" w:rsidP="00000000" w:rsidRDefault="00000000" w:rsidRPr="00000000" w14:paraId="00000004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Art. 2° - O servidor readaptado submeter-se-á, anualmente, a exame realizado pela medicina do trabalho e saúde do município, a fim de ser verificada a permanência das condições que determinaram sua readaptação e a possibilidade de reversão ao cargo de origem; </w:t>
      </w:r>
    </w:p>
    <w:p w:rsidR="00000000" w:rsidDel="00000000" w:rsidP="00000000" w:rsidRDefault="00000000" w:rsidRPr="00000000" w14:paraId="00000005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Parágrafo Único- A readaptação do servidor deverá considerar o cargo de origem, carga horária, vencimentos e nível de escolaridade compatíveis. Sendo vedada ao servidor readaptado a concessão de hora extra e /ou extensão de carga horária de trabalho. </w:t>
      </w:r>
    </w:p>
    <w:p w:rsidR="00000000" w:rsidDel="00000000" w:rsidP="00000000" w:rsidRDefault="00000000" w:rsidRPr="00000000" w14:paraId="00000006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Art. 3º - Esta Portaria entra em vigor na data de sua publicação, revogadas as disposições em contrário.</w:t>
      </w:r>
    </w:p>
    <w:p w:rsidR="00000000" w:rsidDel="00000000" w:rsidP="00000000" w:rsidRDefault="00000000" w:rsidRPr="00000000" w14:paraId="00000007">
      <w:pPr>
        <w:tabs>
          <w:tab w:val="left" w:leader="none" w:pos="993"/>
        </w:tabs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REGISTRA-SE E PUBLICA-SE</w:t>
      </w:r>
    </w:p>
    <w:p w:rsidR="00000000" w:rsidDel="00000000" w:rsidP="00000000" w:rsidRDefault="00000000" w:rsidRPr="00000000" w14:paraId="00000008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SECRETARIA MUNICIPAL DE SERVIÇOS URBANOS DE SOORETAMA, </w:t>
      </w:r>
      <w:r w:rsidDel="00000000" w:rsidR="00000000" w:rsidRPr="00000000">
        <w:rPr>
          <w:sz w:val="24"/>
          <w:szCs w:val="24"/>
          <w:rtl w:val="0"/>
        </w:rPr>
        <w:t xml:space="preserve">ESTADO DO ESPIRITO SANTO, AOS DEZENOVE DIAS DO MÊS DE MARÇO DE DOIS MIL E VINTE E CINCO.</w:t>
      </w:r>
    </w:p>
    <w:p w:rsidR="00000000" w:rsidDel="00000000" w:rsidP="00000000" w:rsidRDefault="00000000" w:rsidRPr="00000000" w14:paraId="00000009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993"/>
        </w:tabs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line="240" w:lineRule="auto"/>
        <w:jc w:val="center"/>
        <w:rPr>
          <w:b w:val="1"/>
          <w:sz w:val="24"/>
          <w:szCs w:val="24"/>
        </w:rPr>
      </w:pPr>
      <w:hyperlink r:id="rId7">
        <w:r w:rsidDel="00000000" w:rsidR="00000000" w:rsidRPr="00000000">
          <w:rPr>
            <w:b w:val="1"/>
            <w:sz w:val="24"/>
            <w:szCs w:val="24"/>
            <w:rtl w:val="0"/>
          </w:rPr>
          <w:t xml:space="preserve"> MARILENE MACENTE</w:t>
        </w:r>
      </w:hyperlink>
      <w:r w:rsidDel="00000000" w:rsidR="00000000" w:rsidRPr="00000000">
        <w:rPr>
          <w:b w:val="1"/>
          <w:sz w:val="24"/>
          <w:szCs w:val="24"/>
          <w:rtl w:val="0"/>
        </w:rPr>
        <w:t xml:space="preserve"> DOS SANTOS </w:t>
      </w:r>
    </w:p>
    <w:p w:rsidR="00000000" w:rsidDel="00000000" w:rsidP="00000000" w:rsidRDefault="00000000" w:rsidRPr="00000000" w14:paraId="0000000F">
      <w:pPr>
        <w:widowControl w:val="0"/>
        <w:spacing w:after="0"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SECRETÁRIA MUNICIPAL DE SERVIÇOS URBANOS</w:t>
      </w:r>
    </w:p>
    <w:p w:rsidR="00000000" w:rsidDel="00000000" w:rsidP="00000000" w:rsidRDefault="00000000" w:rsidRPr="00000000" w14:paraId="00000010">
      <w:pPr>
        <w:widowControl w:val="0"/>
        <w:spacing w:after="0"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Decreto n.º 013/2025 de 02 de janeiro de 2025.</w:t>
      </w:r>
    </w:p>
    <w:p w:rsidR="00000000" w:rsidDel="00000000" w:rsidP="00000000" w:rsidRDefault="00000000" w:rsidRPr="00000000" w14:paraId="00000011">
      <w:pPr>
        <w:tabs>
          <w:tab w:val="left" w:leader="none" w:pos="993"/>
        </w:tabs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17" w:top="1417" w:left="1701" w:right="1274" w:header="708" w:footer="5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before="59" w:line="240" w:lineRule="auto"/>
      <w:ind w:left="564" w:right="516" w:firstLine="0"/>
      <w:jc w:val="center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Arial" w:cs="Arial" w:eastAsia="Arial" w:hAnsi="Arial"/>
        <w:color w:val="000000"/>
        <w:sz w:val="16"/>
        <w:szCs w:val="16"/>
        <w:rtl w:val="0"/>
      </w:rPr>
      <w:t xml:space="preserve">CIAC- CENTRO INTEGRADO DE ATENDIMENTO AO CIDADÃO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before="6" w:line="240" w:lineRule="auto"/>
      <w:ind w:left="2387" w:right="2336" w:firstLine="0"/>
      <w:jc w:val="center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Arial" w:cs="Arial" w:eastAsia="Arial" w:hAnsi="Arial"/>
        <w:color w:val="000000"/>
        <w:sz w:val="16"/>
        <w:szCs w:val="16"/>
        <w:rtl w:val="0"/>
      </w:rPr>
      <w:t xml:space="preserve">Av. Basílio Cerri, n.º 44, Centro, Sooretama/ES, CEP 29.927-000 E-mail: </w:t>
    </w:r>
    <w:hyperlink r:id="rId1"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u w:val="single"/>
          <w:rtl w:val="0"/>
        </w:rPr>
        <w:t xml:space="preserve">semsu@sooretama.es.gov.br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930178" cy="720766"/>
          <wp:effectExtent b="0" l="0" r="0" t="0"/>
          <wp:docPr id="20530938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30178" cy="72076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spacing w:after="0" w:line="240" w:lineRule="auto"/>
      <w:jc w:val="center"/>
      <w:rPr>
        <w:rFonts w:ascii="Arial" w:cs="Arial" w:eastAsia="Arial" w:hAnsi="Arial"/>
        <w:sz w:val="24"/>
        <w:szCs w:val="24"/>
      </w:rPr>
    </w:pPr>
    <w:r w:rsidDel="00000000" w:rsidR="00000000" w:rsidRPr="00000000">
      <w:rPr>
        <w:rFonts w:ascii="Arial" w:cs="Arial" w:eastAsia="Arial" w:hAnsi="Arial"/>
        <w:sz w:val="24"/>
        <w:szCs w:val="24"/>
        <w:rtl w:val="0"/>
      </w:rPr>
      <w:t xml:space="preserve">PREFEITURA MUNICIPAL DE SOORETAMA</w:t>
    </w:r>
  </w:p>
  <w:p w:rsidR="00000000" w:rsidDel="00000000" w:rsidP="00000000" w:rsidRDefault="00000000" w:rsidRPr="00000000" w14:paraId="00000015">
    <w:pPr>
      <w:spacing w:after="0" w:line="240" w:lineRule="auto"/>
      <w:jc w:val="center"/>
      <w:rPr>
        <w:rFonts w:ascii="Arial" w:cs="Arial" w:eastAsia="Arial" w:hAnsi="Arial"/>
        <w:sz w:val="24"/>
        <w:szCs w:val="24"/>
      </w:rPr>
    </w:pPr>
    <w:r w:rsidDel="00000000" w:rsidR="00000000" w:rsidRPr="00000000">
      <w:rPr>
        <w:rFonts w:ascii="Arial" w:cs="Arial" w:eastAsia="Arial" w:hAnsi="Arial"/>
        <w:sz w:val="24"/>
        <w:szCs w:val="24"/>
        <w:rtl w:val="0"/>
      </w:rPr>
      <w:t xml:space="preserve">SECRETARIA MUNICIPAL DE SERVIÇOS URBANOS</w:t>
    </w:r>
  </w:p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725882"/>
  </w:style>
  <w:style w:type="paragraph" w:styleId="Ttulo1">
    <w:name w:val="heading 1"/>
    <w:basedOn w:val="Normal"/>
    <w:link w:val="Ttulo1Char"/>
    <w:uiPriority w:val="9"/>
    <w:qFormat w:val="1"/>
    <w:rsid w:val="009D20E8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Estilo2" w:customStyle="1">
    <w:name w:val="Estilo2"/>
    <w:uiPriority w:val="99"/>
    <w:rsid w:val="006D64A4"/>
  </w:style>
  <w:style w:type="paragraph" w:styleId="Cabealho">
    <w:name w:val="header"/>
    <w:basedOn w:val="Normal"/>
    <w:link w:val="CabealhoChar"/>
    <w:uiPriority w:val="99"/>
    <w:unhideWhenUsed w:val="1"/>
    <w:rsid w:val="00A934B6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A934B6"/>
  </w:style>
  <w:style w:type="paragraph" w:styleId="Rodap">
    <w:name w:val="footer"/>
    <w:basedOn w:val="Normal"/>
    <w:link w:val="RodapChar"/>
    <w:uiPriority w:val="99"/>
    <w:unhideWhenUsed w:val="1"/>
    <w:rsid w:val="00A934B6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A934B6"/>
  </w:style>
  <w:style w:type="table" w:styleId="Tabelacomgrade">
    <w:name w:val="Table Grid"/>
    <w:basedOn w:val="Tabelanormal"/>
    <w:uiPriority w:val="39"/>
    <w:rsid w:val="0076259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Corpodetexto">
    <w:name w:val="Body Text"/>
    <w:basedOn w:val="Normal"/>
    <w:link w:val="CorpodetextoChar"/>
    <w:rsid w:val="000F2310"/>
    <w:pPr>
      <w:suppressAutoHyphens w:val="1"/>
      <w:spacing w:after="0" w:line="240" w:lineRule="auto"/>
      <w:jc w:val="both"/>
    </w:pPr>
    <w:rPr>
      <w:rFonts w:ascii="Times New Roman" w:cs="Times New Roman" w:eastAsia="Times New Roman" w:hAnsi="Times New Roman"/>
      <w:sz w:val="28"/>
      <w:szCs w:val="28"/>
      <w:lang w:eastAsia="zh-CN"/>
    </w:rPr>
  </w:style>
  <w:style w:type="character" w:styleId="CorpodetextoChar" w:customStyle="1">
    <w:name w:val="Corpo de texto Char"/>
    <w:basedOn w:val="Fontepargpadro"/>
    <w:link w:val="Corpodetexto"/>
    <w:rsid w:val="000F2310"/>
    <w:rPr>
      <w:rFonts w:ascii="Times New Roman" w:cs="Times New Roman" w:eastAsia="Times New Roman" w:hAnsi="Times New Roman"/>
      <w:kern w:val="0"/>
      <w:sz w:val="28"/>
      <w:szCs w:val="28"/>
      <w:lang w:eastAsia="zh-CN"/>
    </w:rPr>
  </w:style>
  <w:style w:type="paragraph" w:styleId="NormalWeb">
    <w:name w:val="Normal (Web)"/>
    <w:basedOn w:val="Normal"/>
    <w:uiPriority w:val="99"/>
    <w:unhideWhenUsed w:val="1"/>
    <w:rsid w:val="00D73E6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1"/>
    <w:qFormat w:val="1"/>
    <w:rsid w:val="00B30B22"/>
    <w:pPr>
      <w:widowControl w:val="0"/>
      <w:autoSpaceDE w:val="0"/>
      <w:autoSpaceDN w:val="0"/>
      <w:spacing w:after="0" w:line="240" w:lineRule="auto"/>
      <w:ind w:left="101" w:firstLine="708"/>
      <w:jc w:val="both"/>
    </w:pPr>
    <w:rPr>
      <w:lang w:val="pt-PT"/>
    </w:rPr>
  </w:style>
  <w:style w:type="character" w:styleId="Hyperlink">
    <w:name w:val="Hyperlink"/>
    <w:basedOn w:val="Fontepargpadro"/>
    <w:uiPriority w:val="99"/>
    <w:unhideWhenUsed w:val="1"/>
    <w:rsid w:val="00B30B22"/>
    <w:rPr>
      <w:color w:val="0000ff"/>
      <w:u w:val="single"/>
    </w:rPr>
  </w:style>
  <w:style w:type="table" w:styleId="TabeladeGrade1Clara-nfase3">
    <w:name w:val="Grid Table 1 Light Accent 3"/>
    <w:basedOn w:val="Tabelanormal"/>
    <w:uiPriority w:val="46"/>
    <w:rsid w:val="007A0F68"/>
    <w:pPr>
      <w:spacing w:after="0" w:line="240" w:lineRule="auto"/>
    </w:pPr>
    <w:tblPr>
      <w:tblStyleRowBandSize w:val="1"/>
      <w:tblStyleColBandSize w:val="1"/>
      <w:tblBorders>
        <w:top w:color="dbdbdb" w:space="0" w:sz="4" w:themeColor="accent3" w:themeTint="000066" w:val="single"/>
        <w:left w:color="dbdbdb" w:space="0" w:sz="4" w:themeColor="accent3" w:themeTint="000066" w:val="single"/>
        <w:bottom w:color="dbdbdb" w:space="0" w:sz="4" w:themeColor="accent3" w:themeTint="000066" w:val="single"/>
        <w:right w:color="dbdbdb" w:space="0" w:sz="4" w:themeColor="accent3" w:themeTint="000066" w:val="single"/>
        <w:insideH w:color="dbdbdb" w:space="0" w:sz="4" w:themeColor="accent3" w:themeTint="000066" w:val="single"/>
        <w:insideV w:color="dbdbdb" w:space="0" w:sz="4" w:themeColor="accent3" w:themeTint="000066" w:val="single"/>
      </w:tblBorders>
    </w:tblPr>
    <w:tblStylePr w:type="firstRow">
      <w:rPr>
        <w:b w:val="1"/>
        <w:bCs w:val="1"/>
      </w:rPr>
      <w:tblPr/>
      <w:tcPr>
        <w:tcBorders>
          <w:bottom w:color="c9c9c9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c9c9c9" w:space="0" w:sz="2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character" w:styleId="Ttulo1Char" w:customStyle="1">
    <w:name w:val="Título 1 Char"/>
    <w:basedOn w:val="Fontepargpadro"/>
    <w:link w:val="Ttulo1"/>
    <w:uiPriority w:val="9"/>
    <w:rsid w:val="009D20E8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pt-BR"/>
    </w:rPr>
  </w:style>
  <w:style w:type="table" w:styleId="SimplesTabela2">
    <w:name w:val="Plain Table 2"/>
    <w:basedOn w:val="Tabelanormal"/>
    <w:uiPriority w:val="42"/>
    <w:rsid w:val="00B27B76"/>
    <w:pPr>
      <w:spacing w:after="0" w:line="240" w:lineRule="auto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4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0" w:customStyle="1">
    <w:basedOn w:val="TableNormal4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1" w:customStyle="1">
    <w:basedOn w:val="TableNormal3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2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character" w:styleId="MenoPendente">
    <w:name w:val="Unresolved Mention"/>
    <w:basedOn w:val="Fontepargpadro"/>
    <w:uiPriority w:val="99"/>
    <w:semiHidden w:val="1"/>
    <w:unhideWhenUsed w:val="1"/>
    <w:rsid w:val="00585B6C"/>
    <w:rPr>
      <w:color w:val="605e5c"/>
      <w:shd w:color="auto" w:fill="e1dfdd" w:val="clear"/>
    </w:rPr>
  </w:style>
  <w:style w:type="table" w:styleId="a3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4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5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6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7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8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9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a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sooretama.es.gov.br/secretaria/ler/19/secretaria-municipal-de-servicos-urbanos-semsu" TargetMode="Externa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semsu@sooretama.es.gov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y0NNy4fGzQ1ErWd+0QTb1wlHGg==">CgMxLjA4AHIhMWhLckMxaUJlblRUSS1Nb1pnTE9WRS1Rc2VCSzhndVlP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2025-01-30T15:36:00Z</dcterms:created>
  <dc:creator>KELVEM TORQUATO DOS SANTOS</dc:creator>
</cp:coreProperties>
</file>